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第31届中国电视金鹰奖参评作品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被授权方：中国电视艺术家协会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兹同意我机构制作的《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》作品自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中国电视金鹰奖</w:t>
      </w:r>
      <w:r>
        <w:rPr>
          <w:rFonts w:hint="eastAsia" w:ascii="仿宋" w:hAnsi="仿宋" w:eastAsia="仿宋" w:cs="仿宋"/>
          <w:sz w:val="32"/>
          <w:szCs w:val="32"/>
        </w:rPr>
        <w:t>观众投票评选启动当日0时起，至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本届</w:t>
      </w:r>
      <w:r>
        <w:rPr>
          <w:rFonts w:hint="eastAsia" w:ascii="仿宋" w:hAnsi="仿宋" w:eastAsia="仿宋" w:cs="仿宋"/>
          <w:sz w:val="32"/>
          <w:szCs w:val="32"/>
        </w:rPr>
        <w:t>金鹰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奖颁奖典礼结束</w:t>
      </w:r>
      <w:r>
        <w:rPr>
          <w:rFonts w:hint="eastAsia" w:ascii="仿宋" w:hAnsi="仿宋" w:eastAsia="仿宋" w:cs="仿宋"/>
          <w:sz w:val="32"/>
          <w:szCs w:val="32"/>
        </w:rPr>
        <w:t>当晚24时止，在中国电视金鹰奖组委会指定的中国文艺网（www.cflac.org.cn）进行展播。被授权方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有权以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届中国电视金鹰奖评选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为目的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参评</w:t>
      </w:r>
      <w:r>
        <w:rPr>
          <w:rFonts w:hint="eastAsia" w:ascii="仿宋" w:hAnsi="仿宋" w:eastAsia="仿宋" w:cs="仿宋"/>
          <w:sz w:val="32"/>
          <w:szCs w:val="32"/>
        </w:rPr>
        <w:t>节目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行使包括但不限于复制权、</w:t>
      </w:r>
      <w:r>
        <w:rPr>
          <w:rFonts w:hint="eastAsia" w:ascii="仿宋" w:hAnsi="仿宋" w:eastAsia="仿宋" w:cs="仿宋"/>
          <w:sz w:val="32"/>
          <w:szCs w:val="32"/>
        </w:rPr>
        <w:t>信息网络传播权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等权利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此处“信息网络传播权”主要是指被授权方有权在组委会指定的网络平台，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以有线或者无线的方式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包括但不限于</w:t>
      </w:r>
      <w:r>
        <w:rPr>
          <w:rFonts w:hint="eastAsia" w:ascii="仿宋" w:hAnsi="仿宋" w:eastAsia="仿宋" w:cs="仿宋"/>
          <w:sz w:val="32"/>
          <w:szCs w:val="32"/>
        </w:rPr>
        <w:t>通过各种传输技术和传输网络传输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播放</w:t>
      </w:r>
      <w:r>
        <w:rPr>
          <w:rFonts w:hint="eastAsia" w:ascii="仿宋" w:hAnsi="仿宋" w:eastAsia="仿宋" w:cs="仿宋"/>
          <w:sz w:val="32"/>
          <w:szCs w:val="32"/>
        </w:rPr>
        <w:t>授权方所提供的信息内容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中国视协会员或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评审专家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可以选定的时间和地点获得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作品</w:t>
      </w:r>
      <w:r>
        <w:rPr>
          <w:rFonts w:hint="eastAsia" w:ascii="仿宋" w:hAnsi="仿宋" w:eastAsia="仿宋" w:cs="仿宋"/>
          <w:sz w:val="32"/>
          <w:szCs w:val="32"/>
        </w:rPr>
        <w:t>的权利。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本机构承诺拥有提供该节目视听网络播放使用权且真实有效，如有版权纠纷由本机构负责解决并承担损失。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机构名称：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法人代表签字：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mNlNWZhOGQ0ODdhMzhjM2NhMWFlZTE1YzRlNjEifQ=="/>
  </w:docVars>
  <w:rsids>
    <w:rsidRoot w:val="00F75861"/>
    <w:rsid w:val="000913D5"/>
    <w:rsid w:val="00E53B15"/>
    <w:rsid w:val="00F75861"/>
    <w:rsid w:val="0640380E"/>
    <w:rsid w:val="315534DC"/>
    <w:rsid w:val="351D2410"/>
    <w:rsid w:val="39C010B6"/>
    <w:rsid w:val="592165C2"/>
    <w:rsid w:val="635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396</Characters>
  <Lines>2</Lines>
  <Paragraphs>1</Paragraphs>
  <TotalTime>94</TotalTime>
  <ScaleCrop>false</ScaleCrop>
  <LinksUpToDate>false</LinksUpToDate>
  <CharactersWithSpaces>481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2022-04-02T08:47:00Z</dcterms:created>
  <dc:creator>王雪茗</dc:creator>
  <cp:lastModifiedBy>王雪茗</cp:lastModifiedBy>
  <cp:lastPrinted>2022-05-05T06:45:49Z</cp:lastPrinted>
  <dcterms:modified xsi:type="dcterms:W3CDTF">2022-05-05T07:11:18Z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34CC2F7586E94910955AD2AC8AC87D9A</vt:lpwstr>
  </property>
</Properties>
</file>